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E8" w:rsidRDefault="00354CE8" w:rsidP="00354CE8">
      <w:pPr>
        <w:spacing w:before="240" w:after="0" w:line="276" w:lineRule="auto"/>
        <w:jc w:val="center"/>
        <w:rPr>
          <w:rFonts w:ascii="Lucida Sans" w:hAnsi="Lucida Sans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84F0C4B" wp14:editId="4B9768D2">
            <wp:simplePos x="0" y="0"/>
            <wp:positionH relativeFrom="column">
              <wp:posOffset>1166692</wp:posOffset>
            </wp:positionH>
            <wp:positionV relativeFrom="paragraph">
              <wp:posOffset>-1905</wp:posOffset>
            </wp:positionV>
            <wp:extent cx="2895600" cy="1409700"/>
            <wp:effectExtent l="0" t="0" r="0" b="0"/>
            <wp:wrapNone/>
            <wp:docPr id="2" name="Imagen 2" descr="LOGOPDH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LOGOPDHCH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CE8" w:rsidRDefault="00354CE8" w:rsidP="00354CE8">
      <w:pPr>
        <w:spacing w:before="240" w:after="0" w:line="276" w:lineRule="auto"/>
        <w:jc w:val="center"/>
        <w:rPr>
          <w:rFonts w:ascii="Lucida Sans" w:hAnsi="Lucida Sans"/>
          <w:b/>
        </w:rPr>
      </w:pPr>
    </w:p>
    <w:p w:rsidR="00354CE8" w:rsidRDefault="00354CE8" w:rsidP="00354CE8">
      <w:pPr>
        <w:spacing w:before="240" w:after="0" w:line="276" w:lineRule="auto"/>
        <w:jc w:val="center"/>
        <w:rPr>
          <w:rFonts w:ascii="Lucida Sans" w:hAnsi="Lucida Sans"/>
          <w:b/>
        </w:rPr>
      </w:pPr>
    </w:p>
    <w:p w:rsidR="00354CE8" w:rsidRDefault="00354CE8" w:rsidP="00354CE8">
      <w:pPr>
        <w:spacing w:before="240" w:after="0" w:line="276" w:lineRule="auto"/>
        <w:rPr>
          <w:rFonts w:ascii="Lucida Sans" w:hAnsi="Lucida Sans"/>
          <w:b/>
        </w:rPr>
      </w:pPr>
    </w:p>
    <w:p w:rsidR="00354CE8" w:rsidRDefault="00354CE8" w:rsidP="00354CE8">
      <w:pPr>
        <w:spacing w:before="240" w:after="0" w:line="276" w:lineRule="auto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INFORME DE AVANCES 2019 DEL ÁREA COORDINADORA DE ARCHIVOS</w:t>
      </w:r>
    </w:p>
    <w:p w:rsidR="00354CE8" w:rsidRDefault="00354CE8" w:rsidP="00354CE8">
      <w:pPr>
        <w:spacing w:before="240" w:after="0" w:line="276" w:lineRule="auto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DE LA </w:t>
      </w:r>
    </w:p>
    <w:p w:rsidR="00354CE8" w:rsidRDefault="00354CE8" w:rsidP="00354CE8">
      <w:pPr>
        <w:spacing w:before="240" w:after="0" w:line="276" w:lineRule="auto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PROCURADURÍA DE LOS DERECHOS HUMANOS DEL ESTADO DE GUANAJUATO</w:t>
      </w:r>
    </w:p>
    <w:p w:rsidR="00354CE8" w:rsidRDefault="00354CE8" w:rsidP="00354CE8">
      <w:pPr>
        <w:spacing w:before="240" w:after="0" w:line="276" w:lineRule="auto"/>
        <w:jc w:val="center"/>
        <w:rPr>
          <w:rFonts w:ascii="Lucida Sans" w:hAnsi="Lucida Sans"/>
          <w:b/>
        </w:rPr>
      </w:pPr>
    </w:p>
    <w:p w:rsidR="00354CE8" w:rsidRDefault="00354CE8" w:rsidP="00354CE8">
      <w:pPr>
        <w:spacing w:before="240" w:after="0" w:line="276" w:lineRule="auto"/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PRESENTACIÓN.</w:t>
      </w:r>
    </w:p>
    <w:p w:rsidR="00354CE8" w:rsidRDefault="00354CE8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El que hacer de la administración documental en la Procuraduría de los Derechos Humanos del Estado de Guanajuato y sus múltiples efectos para el fortalecimiento del ejercicio de los derechos de acceso a la información y protección de datos personales en el marco de una nueva cultura en materia archivística.</w:t>
      </w:r>
    </w:p>
    <w:p w:rsidR="00354CE8" w:rsidRDefault="00354CE8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El presente informe da cuenta de las actividades desarrolladas en la Procuraduría durante el año 2019, en el marco del Programa Anual de Desarrollo Archivístico orientado a potencializar el funcionamiento ordenado y organizado del Sistema Institucional de Archivos como eje transversal del acceso a la información y protección de los datos personales que detentan las unidades administrativas.</w:t>
      </w:r>
    </w:p>
    <w:p w:rsidR="00491A35" w:rsidRDefault="00A948F8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L</w:t>
      </w:r>
      <w:r w:rsidR="00491A35">
        <w:rPr>
          <w:rFonts w:ascii="Lucida Sans" w:hAnsi="Lucida Sans"/>
        </w:rPr>
        <w:t>a normatividad en materia de archivos</w:t>
      </w:r>
      <w:r>
        <w:rPr>
          <w:rFonts w:ascii="Lucida Sans" w:hAnsi="Lucida Sans"/>
        </w:rPr>
        <w:t xml:space="preserve"> será de observancia obligatoria en todas las unidades administrativas</w:t>
      </w:r>
      <w:r w:rsidR="00491A35">
        <w:rPr>
          <w:rFonts w:ascii="Lucida Sans" w:hAnsi="Lucida Sans"/>
        </w:rPr>
        <w:t xml:space="preserve"> que conforman</w:t>
      </w:r>
      <w:r>
        <w:rPr>
          <w:rFonts w:ascii="Lucida Sans" w:hAnsi="Lucida Sans"/>
        </w:rPr>
        <w:t xml:space="preserve"> el organismo, con el propósito de dar crecimiento a los sistemas de organización y conservación de los archivos que contribuyan a la eficiencia gubernamental, la correcta gestión gubernamental y el avance institucional</w:t>
      </w:r>
      <w:r w:rsidR="000433F1">
        <w:rPr>
          <w:rFonts w:ascii="Lucida Sans" w:hAnsi="Lucida Sans"/>
        </w:rPr>
        <w:t xml:space="preserve">, con la finalidad de dar cumplimiento cabalmente con lo establecido en las normas. </w:t>
      </w:r>
      <w:r>
        <w:rPr>
          <w:rFonts w:ascii="Lucida Sans" w:hAnsi="Lucida Sans"/>
        </w:rPr>
        <w:t xml:space="preserve">  </w:t>
      </w:r>
    </w:p>
    <w:p w:rsidR="00354CE8" w:rsidRPr="001408A7" w:rsidRDefault="00354CE8" w:rsidP="00354CE8">
      <w:pPr>
        <w:spacing w:before="240" w:after="0" w:line="276" w:lineRule="auto"/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ACTIVIDADES.</w:t>
      </w:r>
    </w:p>
    <w:p w:rsidR="00354CE8" w:rsidRDefault="00354CE8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Las actividades que se informaron derivado del Programa Anual</w:t>
      </w:r>
      <w:r w:rsidR="009D476F">
        <w:rPr>
          <w:rFonts w:ascii="Lucida Sans" w:hAnsi="Lucida Sans"/>
        </w:rPr>
        <w:t xml:space="preserve"> de Desarrollo Archivístico 2019</w:t>
      </w:r>
      <w:r>
        <w:rPr>
          <w:rFonts w:ascii="Lucida Sans" w:hAnsi="Lucida Sans"/>
        </w:rPr>
        <w:t>, cuyo objetivo fue sentar las bases de trabajo en materia de administración de</w:t>
      </w:r>
      <w:r w:rsidR="00BB576E">
        <w:rPr>
          <w:rFonts w:ascii="Lucida Sans" w:hAnsi="Lucida Sans"/>
        </w:rPr>
        <w:t xml:space="preserve"> documentos y manejo archivístico</w:t>
      </w:r>
      <w:r>
        <w:rPr>
          <w:rFonts w:ascii="Lucida Sans" w:hAnsi="Lucida Sans"/>
        </w:rPr>
        <w:t xml:space="preserve"> para ese ejercicio.</w:t>
      </w:r>
    </w:p>
    <w:p w:rsidR="00354CE8" w:rsidRDefault="00354CE8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lastRenderedPageBreak/>
        <w:t xml:space="preserve">El documento da cuenta de la realización de proyectos y actividades cumplidas a cabalidad.  </w:t>
      </w:r>
    </w:p>
    <w:p w:rsidR="00354CE8" w:rsidRPr="00F1157A" w:rsidRDefault="009D476F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Durante el ejercicio del 2019</w:t>
      </w:r>
      <w:r w:rsidR="00354CE8">
        <w:rPr>
          <w:rFonts w:ascii="Lucida Sans" w:hAnsi="Lucida Sans"/>
        </w:rPr>
        <w:t>:</w:t>
      </w:r>
    </w:p>
    <w:p w:rsidR="00354CE8" w:rsidRDefault="00354CE8" w:rsidP="00354CE8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 w:rsidRPr="00F1157A">
        <w:rPr>
          <w:rFonts w:ascii="Lucida Sans" w:hAnsi="Lucida Sans"/>
        </w:rPr>
        <w:t>Se asistió a las sesiones ordinarias del Sistema Estatal de Archivos Generales de Gua</w:t>
      </w:r>
      <w:r w:rsidR="00174D4C">
        <w:rPr>
          <w:rFonts w:ascii="Lucida Sans" w:hAnsi="Lucida Sans"/>
        </w:rPr>
        <w:t>najuato, la primera con fecha 5</w:t>
      </w:r>
      <w:r w:rsidRPr="00F1157A">
        <w:rPr>
          <w:rFonts w:ascii="Lucida Sans" w:hAnsi="Lucida Sans"/>
        </w:rPr>
        <w:t xml:space="preserve"> de </w:t>
      </w:r>
      <w:r w:rsidR="00174D4C">
        <w:rPr>
          <w:rFonts w:ascii="Lucida Sans" w:hAnsi="Lucida Sans"/>
        </w:rPr>
        <w:t>abril</w:t>
      </w:r>
      <w:r w:rsidRPr="00F1157A">
        <w:rPr>
          <w:rFonts w:ascii="Lucida Sans" w:hAnsi="Lucida Sans"/>
        </w:rPr>
        <w:t xml:space="preserve">, y la segunda </w:t>
      </w:r>
      <w:r w:rsidR="00174D4C">
        <w:rPr>
          <w:rFonts w:ascii="Lucida Sans" w:hAnsi="Lucida Sans"/>
        </w:rPr>
        <w:t>con fecha 11</w:t>
      </w:r>
      <w:r>
        <w:rPr>
          <w:rFonts w:ascii="Lucida Sans" w:hAnsi="Lucida Sans"/>
        </w:rPr>
        <w:t xml:space="preserve"> de diciembre.</w:t>
      </w:r>
    </w:p>
    <w:p w:rsidR="00354CE8" w:rsidRDefault="00354CE8" w:rsidP="00354CE8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Se </w:t>
      </w:r>
      <w:r w:rsidR="00D27E8D" w:rsidRPr="00D27E8D">
        <w:rPr>
          <w:rFonts w:ascii="Lucida Sans" w:hAnsi="Lucida Sans"/>
        </w:rPr>
        <w:t>capacitó</w:t>
      </w:r>
      <w:r w:rsidR="00153455">
        <w:rPr>
          <w:rFonts w:ascii="Lucida Sans" w:hAnsi="Lucida Sans"/>
        </w:rPr>
        <w:t xml:space="preserve"> al personal del área coordinadora de archivos asistiendo al Taller de Digitalización realizado por el Instituto Mexicano de la Administración del Conocimiento A.C. y el Archivo General de la Universidad Autónoma de Aguascalientes con fecha del 6 al 8 de marzo</w:t>
      </w:r>
      <w:r>
        <w:rPr>
          <w:rFonts w:ascii="Lucida Sans" w:hAnsi="Lucida Sans"/>
        </w:rPr>
        <w:t xml:space="preserve">.  </w:t>
      </w:r>
    </w:p>
    <w:p w:rsidR="003A5390" w:rsidRPr="003A5390" w:rsidRDefault="00354CE8" w:rsidP="003A5390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Se re</w:t>
      </w:r>
      <w:r w:rsidR="00153455">
        <w:rPr>
          <w:rFonts w:ascii="Lucida Sans" w:hAnsi="Lucida Sans"/>
        </w:rPr>
        <w:t>alizaron asesorías</w:t>
      </w:r>
      <w:r>
        <w:rPr>
          <w:rFonts w:ascii="Lucida Sans" w:hAnsi="Lucida Sans"/>
        </w:rPr>
        <w:t xml:space="preserve"> por parte del área coordinadora de archivos a las diversas unidades administrativas</w:t>
      </w:r>
      <w:r w:rsidR="00153455">
        <w:rPr>
          <w:rFonts w:ascii="Lucida Sans" w:hAnsi="Lucida Sans"/>
        </w:rPr>
        <w:t xml:space="preserve"> para difundir el conocimiento y nuevas prácticas en la materia</w:t>
      </w:r>
      <w:r>
        <w:rPr>
          <w:rFonts w:ascii="Lucida Sans" w:hAnsi="Lucida Sans"/>
        </w:rPr>
        <w:t>.</w:t>
      </w:r>
    </w:p>
    <w:p w:rsidR="00354CE8" w:rsidRDefault="00354CE8" w:rsidP="00354CE8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Se mejoró el sistema de préstamo y consulta del acervo documental. </w:t>
      </w:r>
    </w:p>
    <w:p w:rsidR="00354CE8" w:rsidRDefault="00354CE8" w:rsidP="00354CE8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Se controló el acceso a las áreas destinadas para la guarda de archivos. </w:t>
      </w:r>
    </w:p>
    <w:p w:rsidR="00624D4F" w:rsidRDefault="00354CE8" w:rsidP="00624D4F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Se adquirieron diversos recursos materiales básicos y tecnológicos para el funcionamiento cotidiano del Sistema Institucional de Archivos</w:t>
      </w:r>
      <w:r w:rsidR="00624D4F">
        <w:rPr>
          <w:rFonts w:ascii="Lucida Sans" w:hAnsi="Lucida Sans"/>
        </w:rPr>
        <w:t xml:space="preserve"> y para la preservación de los documentos</w:t>
      </w:r>
      <w:r>
        <w:rPr>
          <w:rFonts w:ascii="Lucida Sans" w:hAnsi="Lucida Sans"/>
        </w:rPr>
        <w:t>.</w:t>
      </w:r>
    </w:p>
    <w:p w:rsidR="00B64F53" w:rsidRDefault="00624D4F" w:rsidP="003A5390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Se implementaron</w:t>
      </w:r>
      <w:r w:rsidRPr="00624D4F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>acciones directas e indirectas en las áreas destinadas para el resguardo del acervo documental</w:t>
      </w:r>
      <w:r w:rsidR="003A5390">
        <w:rPr>
          <w:rFonts w:ascii="Lucida Sans" w:hAnsi="Lucida Sans"/>
        </w:rPr>
        <w:t>.</w:t>
      </w:r>
    </w:p>
    <w:p w:rsidR="00F404DD" w:rsidRDefault="00F404DD" w:rsidP="003A5390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Se llevó a cabo la fumigación de las </w:t>
      </w:r>
      <w:r w:rsidR="000433F1">
        <w:rPr>
          <w:rFonts w:ascii="Lucida Sans" w:hAnsi="Lucida Sans"/>
        </w:rPr>
        <w:t xml:space="preserve">distintas </w:t>
      </w:r>
      <w:r>
        <w:rPr>
          <w:rFonts w:ascii="Lucida Sans" w:hAnsi="Lucida Sans"/>
        </w:rPr>
        <w:t>áreas</w:t>
      </w:r>
      <w:r w:rsidR="00491A35">
        <w:rPr>
          <w:rFonts w:ascii="Lucida Sans" w:hAnsi="Lucida Sans"/>
        </w:rPr>
        <w:t xml:space="preserve"> destinadas para el resguardo del acervo documental.</w:t>
      </w:r>
    </w:p>
    <w:p w:rsidR="003A5390" w:rsidRPr="003A5390" w:rsidRDefault="000433F1" w:rsidP="003A5390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Se observó</w:t>
      </w:r>
      <w:r w:rsidR="00F404DD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y difundió distintos </w:t>
      </w:r>
      <w:r w:rsidR="00F404DD">
        <w:rPr>
          <w:rFonts w:ascii="Lucida Sans" w:hAnsi="Lucida Sans"/>
        </w:rPr>
        <w:t>métodos adecuados para la preservación de los documentos que se llevan a cabo desde el área productora de la información.</w:t>
      </w:r>
    </w:p>
    <w:p w:rsidR="00354CE8" w:rsidRDefault="00354CE8" w:rsidP="00354CE8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S</w:t>
      </w:r>
      <w:r w:rsidR="00F07263">
        <w:rPr>
          <w:rFonts w:ascii="Lucida Sans" w:hAnsi="Lucida Sans"/>
        </w:rPr>
        <w:t xml:space="preserve">e dio total </w:t>
      </w:r>
      <w:r>
        <w:rPr>
          <w:rFonts w:ascii="Lucida Sans" w:hAnsi="Lucida Sans"/>
        </w:rPr>
        <w:t>seguimiento a la aplicación de la normativa archivística.</w:t>
      </w:r>
    </w:p>
    <w:p w:rsidR="00354CE8" w:rsidRPr="00F4387D" w:rsidRDefault="00B64F53" w:rsidP="00F4387D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Se </w:t>
      </w:r>
      <w:r w:rsidR="00F07263">
        <w:rPr>
          <w:rFonts w:ascii="Lucida Sans" w:hAnsi="Lucida Sans"/>
        </w:rPr>
        <w:t>compartieron</w:t>
      </w:r>
      <w:r w:rsidR="00D27E8D">
        <w:rPr>
          <w:rFonts w:ascii="Lucida Sans" w:hAnsi="Lucida Sans"/>
        </w:rPr>
        <w:t xml:space="preserve"> los formatos que se implementaran en</w:t>
      </w:r>
      <w:r>
        <w:rPr>
          <w:rFonts w:ascii="Lucida Sans" w:hAnsi="Lucida Sans"/>
        </w:rPr>
        <w:t xml:space="preserve"> la</w:t>
      </w:r>
      <w:r w:rsidR="00354CE8">
        <w:rPr>
          <w:rFonts w:ascii="Lucida Sans" w:hAnsi="Lucida Sans"/>
        </w:rPr>
        <w:t xml:space="preserve">s caratulas </w:t>
      </w:r>
      <w:r>
        <w:rPr>
          <w:rFonts w:ascii="Lucida Sans" w:hAnsi="Lucida Sans"/>
        </w:rPr>
        <w:t xml:space="preserve">de guarda exterior de los expedientes de archivo </w:t>
      </w:r>
      <w:r w:rsidR="00354CE8">
        <w:rPr>
          <w:rFonts w:ascii="Lucida Sans" w:hAnsi="Lucida Sans"/>
        </w:rPr>
        <w:t>con las especificaciones necesarias para una mejor descripción de</w:t>
      </w:r>
      <w:r w:rsidR="00F07263">
        <w:rPr>
          <w:rFonts w:ascii="Lucida Sans" w:hAnsi="Lucida Sans"/>
        </w:rPr>
        <w:t xml:space="preserve"> la documentación </w:t>
      </w:r>
      <w:r w:rsidR="000433F1">
        <w:rPr>
          <w:rFonts w:ascii="Lucida Sans" w:hAnsi="Lucida Sans"/>
        </w:rPr>
        <w:t>en un archivo y las etiquetas para</w:t>
      </w:r>
      <w:r w:rsidR="00F07263">
        <w:rPr>
          <w:rFonts w:ascii="Lucida Sans" w:hAnsi="Lucida Sans"/>
        </w:rPr>
        <w:t xml:space="preserve"> las cajas de guarda de los expedientes identificando </w:t>
      </w:r>
      <w:r w:rsidR="00F4387D" w:rsidRPr="00F4387D">
        <w:rPr>
          <w:rFonts w:ascii="Lucida Sans" w:hAnsi="Lucida Sans"/>
        </w:rPr>
        <w:t xml:space="preserve">cada </w:t>
      </w:r>
      <w:r w:rsidR="00354CE8" w:rsidRPr="00F4387D">
        <w:rPr>
          <w:rFonts w:ascii="Lucida Sans" w:hAnsi="Lucida Sans"/>
        </w:rPr>
        <w:t>área creadora de la documentación, serie docu</w:t>
      </w:r>
      <w:r w:rsidR="00491A35">
        <w:rPr>
          <w:rFonts w:ascii="Lucida Sans" w:hAnsi="Lucida Sans"/>
        </w:rPr>
        <w:t>mental y total de expedientes para un mayor control sistemático de préstamo y consulta.</w:t>
      </w:r>
      <w:r w:rsidR="00354CE8" w:rsidRPr="00F4387D">
        <w:rPr>
          <w:rFonts w:ascii="Lucida Sans" w:hAnsi="Lucida Sans"/>
        </w:rPr>
        <w:t xml:space="preserve"> </w:t>
      </w:r>
    </w:p>
    <w:p w:rsidR="00D27E8D" w:rsidRPr="00F404DD" w:rsidRDefault="00D27E8D" w:rsidP="00F404DD">
      <w:pPr>
        <w:pStyle w:val="Prrafodelista"/>
        <w:numPr>
          <w:ilvl w:val="0"/>
          <w:numId w:val="1"/>
        </w:num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S</w:t>
      </w:r>
      <w:r w:rsidR="00F4387D">
        <w:rPr>
          <w:rFonts w:ascii="Lucida Sans" w:hAnsi="Lucida Sans"/>
        </w:rPr>
        <w:t>e difundió la creación de</w:t>
      </w:r>
      <w:r>
        <w:rPr>
          <w:rFonts w:ascii="Lucida Sans" w:hAnsi="Lucida Sans"/>
        </w:rPr>
        <w:t xml:space="preserve"> los </w:t>
      </w:r>
      <w:r w:rsidR="00354CE8">
        <w:rPr>
          <w:rFonts w:ascii="Lucida Sans" w:hAnsi="Lucida Sans"/>
        </w:rPr>
        <w:t>manuales de procedimientos en el manejo archivístico para el archivo de trá</w:t>
      </w:r>
      <w:r w:rsidR="00F4387D">
        <w:rPr>
          <w:rFonts w:ascii="Lucida Sans" w:hAnsi="Lucida Sans"/>
        </w:rPr>
        <w:t>mite, concentración e histórico, con base a la normatividad aplicable en la materia, que serán de observancia obligatoria por todas las unidades administrativas.</w:t>
      </w:r>
    </w:p>
    <w:p w:rsidR="00354CE8" w:rsidRDefault="00354CE8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La planeación de las tareas archivísticas es parte fundamental para apuntalar la modernización de los archivos y la permanencia de las buenas prácticas en materia de organización técnica de los documentos; por ello, y con fundamento en el artículo 14 de la Ley de Archivos Generales del Estado y los Municipios de </w:t>
      </w:r>
      <w:r>
        <w:rPr>
          <w:rFonts w:ascii="Lucida Sans" w:hAnsi="Lucida Sans"/>
        </w:rPr>
        <w:lastRenderedPageBreak/>
        <w:t>Guanajuato, el Área Coordinadora de Archivo de la PDHEG elaboró el Programa Anual de Desarrollo Archivístico 2019, cuyo objetivo fue establecer y supervisar la normatividad y operatividad necesarias para el funcionamiento del Sistema Institucional de Archivos.</w:t>
      </w:r>
    </w:p>
    <w:p w:rsidR="00354CE8" w:rsidRPr="001408A7" w:rsidRDefault="00354CE8" w:rsidP="00354CE8">
      <w:pPr>
        <w:spacing w:before="240" w:after="0" w:line="276" w:lineRule="auto"/>
        <w:jc w:val="both"/>
        <w:rPr>
          <w:rFonts w:ascii="Lucida Sans" w:hAnsi="Lucida Sans"/>
          <w:b/>
        </w:rPr>
      </w:pPr>
      <w:r w:rsidRPr="001408A7">
        <w:rPr>
          <w:rFonts w:ascii="Lucida Sans" w:hAnsi="Lucida Sans"/>
          <w:b/>
        </w:rPr>
        <w:t>C</w:t>
      </w:r>
      <w:r>
        <w:rPr>
          <w:rFonts w:ascii="Lucida Sans" w:hAnsi="Lucida Sans"/>
          <w:b/>
        </w:rPr>
        <w:t>ONCLUSIONES.</w:t>
      </w:r>
    </w:p>
    <w:p w:rsidR="00354CE8" w:rsidRDefault="00354CE8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El cumplimiento de las tareas que impone la normatividad en la materia tiene como fin mantener disponibles y actualizados los archivos de la Procuraduría, conlleva al desarrollo y modernización de la gestión y administración documental, así como a la profesionalización y desarrollo del personal dedicado a organizar y conservar la información. </w:t>
      </w:r>
    </w:p>
    <w:p w:rsidR="00FF0067" w:rsidRDefault="00354CE8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Las vertientes del que hacer archiv</w:t>
      </w:r>
      <w:r w:rsidR="003A5390">
        <w:rPr>
          <w:rFonts w:ascii="Lucida Sans" w:hAnsi="Lucida Sans"/>
        </w:rPr>
        <w:t>ístico realizadas en el año 2019</w:t>
      </w:r>
      <w:r>
        <w:rPr>
          <w:rFonts w:ascii="Lucida Sans" w:hAnsi="Lucida Sans"/>
        </w:rPr>
        <w:t xml:space="preserve"> constituyen un avance sustantivo en el camino hacia la consolidación de un Sistema Institucional de Archivos fortalecido, donde la prospectiva administrativa de la información se oriente a la automatización de procesos que faciliten la gestión documental y sean la base para la toma de decisiones en cada área de la Procuraduría.</w:t>
      </w:r>
      <w:r w:rsidR="00FF0067">
        <w:rPr>
          <w:rFonts w:ascii="Lucida Sans" w:hAnsi="Lucida Sans"/>
        </w:rPr>
        <w:t xml:space="preserve"> </w:t>
      </w:r>
    </w:p>
    <w:p w:rsidR="00354CE8" w:rsidRDefault="00FF0067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Informar de forma clara y precisa la situación de los archivos y los avances en la materia, desde una visión práctica de la realidad archivística institucional, tomando en cuenta todos los factores y variables que conforman la actividad tanto de forma positiva como negativa.</w:t>
      </w:r>
    </w:p>
    <w:p w:rsidR="00FF0067" w:rsidRDefault="00FF0067" w:rsidP="00354CE8">
      <w:pPr>
        <w:spacing w:before="240" w:after="0" w:line="276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La principal solución para que esta actividad crezca y se desarrolle no es el proceso técnico y normativo que se puede solventar de una u otra forma, sino establecer en los responsables el apego y aceptación a su actividad como una función que deberán desempeñar de forma </w:t>
      </w:r>
      <w:proofErr w:type="gramStart"/>
      <w:r>
        <w:rPr>
          <w:rFonts w:ascii="Lucida Sans" w:hAnsi="Lucida Sans"/>
        </w:rPr>
        <w:t>contin</w:t>
      </w:r>
      <w:bookmarkStart w:id="0" w:name="_GoBack"/>
      <w:bookmarkEnd w:id="0"/>
      <w:r>
        <w:rPr>
          <w:rFonts w:ascii="Lucida Sans" w:hAnsi="Lucida Sans"/>
        </w:rPr>
        <w:t>ua</w:t>
      </w:r>
      <w:proofErr w:type="gramEnd"/>
      <w:r>
        <w:rPr>
          <w:rFonts w:ascii="Lucida Sans" w:hAnsi="Lucida Sans"/>
        </w:rPr>
        <w:t xml:space="preserve"> en su vida laboral.</w:t>
      </w:r>
    </w:p>
    <w:p w:rsidR="00FF0067" w:rsidRDefault="00FF0067" w:rsidP="00354CE8">
      <w:pPr>
        <w:spacing w:before="240" w:after="0" w:line="276" w:lineRule="auto"/>
        <w:jc w:val="both"/>
        <w:rPr>
          <w:rFonts w:ascii="Lucida Sans" w:hAnsi="Lucida Sans"/>
        </w:rPr>
      </w:pPr>
    </w:p>
    <w:p w:rsidR="00FF0067" w:rsidRPr="00FF0067" w:rsidRDefault="00FF0067" w:rsidP="00354CE8">
      <w:pPr>
        <w:spacing w:before="240" w:after="0" w:line="276" w:lineRule="auto"/>
        <w:jc w:val="both"/>
        <w:rPr>
          <w:rFonts w:ascii="Lucida Sans" w:hAnsi="Lucida Sans"/>
          <w:b/>
          <w:i/>
        </w:rPr>
      </w:pPr>
      <w:r w:rsidRPr="00FF0067">
        <w:rPr>
          <w:rFonts w:ascii="Lucida Sans" w:hAnsi="Lucida Sans"/>
          <w:b/>
          <w:i/>
        </w:rPr>
        <w:t>Los archivos son el reflejo de una institución, más aun de un país y de quien lo gobierna.</w:t>
      </w:r>
    </w:p>
    <w:p w:rsidR="00FF0067" w:rsidRPr="00FF0067" w:rsidRDefault="00FF0067" w:rsidP="00354CE8">
      <w:pPr>
        <w:spacing w:before="240" w:after="0" w:line="276" w:lineRule="auto"/>
        <w:jc w:val="both"/>
        <w:rPr>
          <w:rFonts w:ascii="Lucida Sans" w:hAnsi="Lucida Sans"/>
          <w:b/>
          <w:i/>
        </w:rPr>
      </w:pPr>
      <w:r w:rsidRPr="00FF0067">
        <w:rPr>
          <w:rFonts w:ascii="Lucida Sans" w:hAnsi="Lucida Sans"/>
          <w:b/>
          <w:i/>
        </w:rPr>
        <w:tab/>
        <w:t xml:space="preserve">*Teodoro </w:t>
      </w:r>
      <w:proofErr w:type="spellStart"/>
      <w:r w:rsidRPr="00FF0067">
        <w:rPr>
          <w:rFonts w:ascii="Lucida Sans" w:hAnsi="Lucida Sans"/>
          <w:b/>
          <w:i/>
        </w:rPr>
        <w:t>Schellenberg</w:t>
      </w:r>
      <w:proofErr w:type="spellEnd"/>
      <w:r w:rsidRPr="00FF0067">
        <w:rPr>
          <w:rFonts w:ascii="Lucida Sans" w:hAnsi="Lucida Sans"/>
          <w:b/>
          <w:i/>
        </w:rPr>
        <w:t>, Archivista Estadounidense.</w:t>
      </w:r>
    </w:p>
    <w:p w:rsidR="000433F1" w:rsidRDefault="000433F1"/>
    <w:sectPr w:rsidR="000433F1" w:rsidSect="00D27E8D">
      <w:pgSz w:w="11906" w:h="16838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7056B"/>
    <w:multiLevelType w:val="hybridMultilevel"/>
    <w:tmpl w:val="AB0A26E6"/>
    <w:lvl w:ilvl="0" w:tplc="1904FE20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E8"/>
    <w:rsid w:val="00016DFC"/>
    <w:rsid w:val="000433F1"/>
    <w:rsid w:val="00153455"/>
    <w:rsid w:val="00174D4C"/>
    <w:rsid w:val="00354CE8"/>
    <w:rsid w:val="003A5390"/>
    <w:rsid w:val="00491A35"/>
    <w:rsid w:val="00624D4F"/>
    <w:rsid w:val="006609F4"/>
    <w:rsid w:val="0066745A"/>
    <w:rsid w:val="009D476F"/>
    <w:rsid w:val="00A948F8"/>
    <w:rsid w:val="00B64F53"/>
    <w:rsid w:val="00BB576E"/>
    <w:rsid w:val="00D27E8D"/>
    <w:rsid w:val="00F07263"/>
    <w:rsid w:val="00F404DD"/>
    <w:rsid w:val="00F4387D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4F1B4-BC51-42F3-8577-3CE3DEF8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C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Silvino Chavez Campos</dc:creator>
  <cp:keywords/>
  <dc:description/>
  <cp:lastModifiedBy>Silvino Chavez Campos</cp:lastModifiedBy>
  <cp:revision>4</cp:revision>
  <cp:lastPrinted>2020-02-07T17:29:00Z</cp:lastPrinted>
  <dcterms:created xsi:type="dcterms:W3CDTF">2020-01-09T16:48:00Z</dcterms:created>
  <dcterms:modified xsi:type="dcterms:W3CDTF">2020-02-07T17:44:00Z</dcterms:modified>
</cp:coreProperties>
</file>